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64"/>
        <w:gridCol w:w="4151"/>
        <w:gridCol w:w="3336"/>
        <w:gridCol w:w="255"/>
        <w:gridCol w:w="80"/>
      </w:tblGrid>
      <w:tr w:rsidR="0092391A" w:rsidRPr="0092391A" w14:paraId="7FB7FD94" w14:textId="77777777" w:rsidTr="00BD50F1">
        <w:trPr>
          <w:cantSplit/>
          <w:trHeight w:val="382"/>
          <w:jc w:val="center"/>
        </w:trPr>
        <w:tc>
          <w:tcPr>
            <w:tcW w:w="3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50E93C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15BD69FA" wp14:editId="43E9FEDE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41910</wp:posOffset>
                  </wp:positionV>
                  <wp:extent cx="1653540" cy="1409700"/>
                  <wp:effectExtent l="0" t="0" r="3810" b="0"/>
                  <wp:wrapNone/>
                  <wp:docPr id="1" name="Picture 1" descr="LOGO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E106C60" w14:textId="77777777" w:rsidR="0092391A" w:rsidRPr="0092391A" w:rsidRDefault="0092391A" w:rsidP="0092391A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71A86F3" w14:textId="77777777" w:rsidR="0092391A" w:rsidRPr="0092391A" w:rsidRDefault="0092391A" w:rsidP="0092391A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</w:rPr>
              <w:t>PLANNING COMMISSION</w:t>
            </w:r>
          </w:p>
        </w:tc>
      </w:tr>
      <w:tr w:rsidR="0092391A" w:rsidRPr="0092391A" w14:paraId="5FF1E4D8" w14:textId="77777777" w:rsidTr="00502136">
        <w:trPr>
          <w:gridAfter w:val="1"/>
          <w:wAfter w:w="80" w:type="dxa"/>
          <w:cantSplit/>
          <w:trHeight w:val="2232"/>
          <w:jc w:val="center"/>
        </w:trPr>
        <w:tc>
          <w:tcPr>
            <w:tcW w:w="30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806C8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D7915C7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79453514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6F122C89" w14:textId="4A306BA3" w:rsidR="0092391A" w:rsidRPr="0092391A" w:rsidRDefault="004815C9" w:rsidP="0092391A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>MONTGOMERY COUNTY</w:t>
            </w:r>
          </w:p>
          <w:p w14:paraId="27436FBE" w14:textId="49FFABDF" w:rsidR="0092391A" w:rsidRPr="0092391A" w:rsidRDefault="004815C9" w:rsidP="0092391A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>ADMINISTRATION BUILDING</w:t>
            </w:r>
          </w:p>
          <w:p w14:paraId="61229C1F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07CC31C6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sz w:val="16"/>
                <w:szCs w:val="16"/>
              </w:rPr>
              <w:t>451 West Third Street, 10</w:t>
            </w:r>
            <w:r w:rsidRPr="0092391A">
              <w:rPr>
                <w:rFonts w:ascii="Tahoma" w:eastAsia="Times New Roman" w:hAnsi="Tahoma" w:cs="Tahoma"/>
                <w:sz w:val="16"/>
                <w:szCs w:val="16"/>
                <w:vertAlign w:val="superscript"/>
              </w:rPr>
              <w:t>th</w:t>
            </w:r>
            <w:r w:rsidRPr="0092391A">
              <w:rPr>
                <w:rFonts w:ascii="Tahoma" w:eastAsia="Times New Roman" w:hAnsi="Tahoma" w:cs="Tahoma"/>
                <w:sz w:val="16"/>
                <w:szCs w:val="16"/>
              </w:rPr>
              <w:t xml:space="preserve"> Floor</w:t>
            </w:r>
          </w:p>
          <w:p w14:paraId="3F9E2A9C" w14:textId="486D1B7D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sz w:val="16"/>
                <w:szCs w:val="16"/>
              </w:rPr>
              <w:t>Dayton, OH  45422-1110</w:t>
            </w:r>
          </w:p>
          <w:p w14:paraId="31D5668F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62CC4527" w14:textId="6321AE12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sz w:val="16"/>
                <w:szCs w:val="16"/>
              </w:rPr>
              <w:t>937-225-</w:t>
            </w:r>
            <w:r w:rsidR="004815C9">
              <w:rPr>
                <w:rFonts w:ascii="Tahoma" w:eastAsia="Times New Roman" w:hAnsi="Tahoma" w:cs="Tahoma"/>
                <w:sz w:val="16"/>
                <w:szCs w:val="16"/>
              </w:rPr>
              <w:t>4642</w:t>
            </w:r>
            <w:r w:rsidRPr="0092391A">
              <w:rPr>
                <w:rFonts w:ascii="Tahoma" w:eastAsia="Times New Roman" w:hAnsi="Tahoma" w:cs="Tahoma"/>
                <w:sz w:val="16"/>
                <w:szCs w:val="16"/>
              </w:rPr>
              <w:t xml:space="preserve"> – phone</w:t>
            </w:r>
          </w:p>
          <w:p w14:paraId="164036C0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66EF33F6" w14:textId="445703A8" w:rsidR="00CD5D78" w:rsidRDefault="00CD5D78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www.selectmcohio.</w:t>
            </w:r>
            <w:r w:rsidR="001B5894">
              <w:rPr>
                <w:rFonts w:ascii="Tahoma" w:eastAsia="Times New Roman" w:hAnsi="Tahoma" w:cs="Tahoma"/>
                <w:sz w:val="16"/>
                <w:szCs w:val="16"/>
              </w:rPr>
              <w:t>com</w:t>
            </w:r>
          </w:p>
          <w:p w14:paraId="38812B88" w14:textId="02E3598D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sz w:val="16"/>
                <w:szCs w:val="16"/>
              </w:rPr>
              <w:t>www.mcohio.org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E6FDAB2" w14:textId="77777777" w:rsidR="0092391A" w:rsidRPr="0092391A" w:rsidRDefault="0092391A" w:rsidP="0092391A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  <w:p w14:paraId="3425B3C9" w14:textId="77777777" w:rsidR="0092391A" w:rsidRPr="0092391A" w:rsidRDefault="0092391A" w:rsidP="0092391A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COUNTY COMMISSIONERS</w:t>
            </w:r>
          </w:p>
          <w:p w14:paraId="256EE6AF" w14:textId="400FC95F" w:rsidR="001B42DA" w:rsidRPr="0092391A" w:rsidRDefault="000B5256" w:rsidP="001B42D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Carolyn Rice</w:t>
            </w:r>
          </w:p>
          <w:p w14:paraId="60B42F42" w14:textId="46CB8CE5" w:rsidR="00AA2C1F" w:rsidRDefault="000B5256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J</w:t>
            </w:r>
            <w:r w:rsidR="00AA2C1F">
              <w:rPr>
                <w:rFonts w:ascii="Tahoma" w:eastAsia="Times New Roman" w:hAnsi="Tahoma" w:cs="Tahoma"/>
                <w:sz w:val="16"/>
                <w:szCs w:val="16"/>
              </w:rPr>
              <w:t xml:space="preserve">udy Dodge </w:t>
            </w:r>
          </w:p>
          <w:p w14:paraId="4B6393B7" w14:textId="0052BE2B" w:rsidR="00AA2C1F" w:rsidRDefault="00AA2C1F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Mary A. McDonald </w:t>
            </w:r>
          </w:p>
          <w:p w14:paraId="61D16EFA" w14:textId="77777777" w:rsidR="00AA2C1F" w:rsidRPr="00AA2C1F" w:rsidRDefault="00AA2C1F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2F4A0953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COUNTY ADMINISTRATOR</w:t>
            </w:r>
          </w:p>
          <w:p w14:paraId="4654931D" w14:textId="77777777" w:rsidR="0092391A" w:rsidRPr="0092391A" w:rsidRDefault="005462AD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Michael B. Colbert</w:t>
            </w:r>
          </w:p>
          <w:p w14:paraId="359C90D5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526D184A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b/>
                <w:sz w:val="16"/>
                <w:szCs w:val="16"/>
              </w:rPr>
              <w:t>EXECUTIVE DIRECTOR</w:t>
            </w:r>
          </w:p>
          <w:p w14:paraId="3E49B1B7" w14:textId="7EEDFCF8" w:rsidR="0092391A" w:rsidRPr="0092391A" w:rsidRDefault="00CD5D78" w:rsidP="0092391A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Tawana Jones</w:t>
            </w:r>
          </w:p>
          <w:p w14:paraId="2C33835C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4F433E02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b/>
                <w:sz w:val="16"/>
                <w:szCs w:val="16"/>
              </w:rPr>
              <w:t>PLANNING MANAGER</w:t>
            </w:r>
          </w:p>
          <w:p w14:paraId="61AEA78B" w14:textId="59F6B9D6" w:rsid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92391A">
              <w:rPr>
                <w:rFonts w:ascii="Tahoma" w:eastAsia="Times New Roman" w:hAnsi="Tahoma" w:cs="Tahoma"/>
                <w:sz w:val="16"/>
                <w:szCs w:val="16"/>
              </w:rPr>
              <w:t>Gwen Eberly</w:t>
            </w:r>
          </w:p>
          <w:p w14:paraId="69441A49" w14:textId="74B150A9" w:rsidR="000B5256" w:rsidRDefault="000B5256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3C1675BD" w14:textId="77777777" w:rsidR="000B5256" w:rsidRDefault="000B5256" w:rsidP="000B5256">
            <w:pPr>
              <w:spacing w:after="0" w:line="240" w:lineRule="auto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PRINCIPAL PLANNER</w:t>
            </w:r>
          </w:p>
          <w:p w14:paraId="44AF95E6" w14:textId="77777777" w:rsidR="000B5256" w:rsidRDefault="000B5256" w:rsidP="000B5256">
            <w:pPr>
              <w:spacing w:after="0" w:line="240" w:lineRule="auto"/>
              <w:rPr>
                <w:rFonts w:ascii="Tahoma" w:hAnsi="Tahoma" w:cs="Tahoma"/>
                <w:sz w:val="16"/>
              </w:rPr>
            </w:pPr>
            <w:r w:rsidRPr="005E6037">
              <w:rPr>
                <w:rFonts w:ascii="Tahoma" w:hAnsi="Tahoma" w:cs="Tahoma"/>
                <w:sz w:val="16"/>
              </w:rPr>
              <w:t>Larry Weissman, AICP</w:t>
            </w:r>
          </w:p>
          <w:p w14:paraId="1F1661E9" w14:textId="77777777" w:rsidR="000B5256" w:rsidRDefault="000B5256" w:rsidP="000B5256">
            <w:pPr>
              <w:spacing w:after="0" w:line="240" w:lineRule="auto"/>
              <w:rPr>
                <w:rFonts w:ascii="Tahoma" w:hAnsi="Tahoma" w:cs="Tahoma"/>
                <w:sz w:val="16"/>
              </w:rPr>
            </w:pPr>
          </w:p>
          <w:p w14:paraId="38B6FAD1" w14:textId="77777777" w:rsidR="000B5256" w:rsidRDefault="000B5256" w:rsidP="000B5256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PLANNING COMMISSION SECRETARY</w:t>
            </w:r>
          </w:p>
          <w:p w14:paraId="17D98A07" w14:textId="210814A0" w:rsidR="000B5256" w:rsidRPr="0092391A" w:rsidRDefault="00AE0AF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 xml:space="preserve">Erin Doherty </w:t>
            </w:r>
          </w:p>
          <w:p w14:paraId="045E7104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622610C" w14:textId="77777777" w:rsidR="0092391A" w:rsidRPr="0092391A" w:rsidRDefault="0092391A" w:rsidP="009239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14:paraId="4D941D71" w14:textId="77777777" w:rsidR="00CD5D78" w:rsidRDefault="00CD5D78" w:rsidP="000B52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E52A5A" w14:textId="0B0EB075" w:rsidR="00156F5C" w:rsidRPr="00CD5D78" w:rsidRDefault="00156F5C" w:rsidP="000B52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D78">
        <w:rPr>
          <w:rFonts w:ascii="Times New Roman" w:hAnsi="Times New Roman" w:cs="Times New Roman"/>
          <w:b/>
          <w:sz w:val="32"/>
          <w:szCs w:val="32"/>
        </w:rPr>
        <w:t>M E M O R A M D U M</w:t>
      </w:r>
    </w:p>
    <w:p w14:paraId="3B96B083" w14:textId="57EFB49F" w:rsidR="00156F5C" w:rsidRPr="00271780" w:rsidRDefault="00156F5C" w:rsidP="008E08B7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71780">
        <w:rPr>
          <w:rFonts w:ascii="Times New Roman" w:hAnsi="Times New Roman" w:cs="Times New Roman"/>
          <w:b/>
          <w:sz w:val="24"/>
          <w:szCs w:val="24"/>
        </w:rPr>
        <w:t>FROM:</w:t>
      </w:r>
      <w:r w:rsidRPr="00271780">
        <w:rPr>
          <w:rFonts w:ascii="Times New Roman" w:hAnsi="Times New Roman" w:cs="Times New Roman"/>
          <w:sz w:val="24"/>
          <w:szCs w:val="24"/>
        </w:rPr>
        <w:tab/>
      </w:r>
      <w:r w:rsidR="00AE0AFA">
        <w:rPr>
          <w:rFonts w:ascii="Times New Roman" w:hAnsi="Times New Roman" w:cs="Times New Roman"/>
          <w:sz w:val="24"/>
          <w:szCs w:val="24"/>
        </w:rPr>
        <w:t>Erin Doherty</w:t>
      </w:r>
      <w:r w:rsidRPr="00271780">
        <w:rPr>
          <w:rFonts w:ascii="Times New Roman" w:hAnsi="Times New Roman" w:cs="Times New Roman"/>
          <w:sz w:val="24"/>
          <w:szCs w:val="24"/>
        </w:rPr>
        <w:t xml:space="preserve">, </w:t>
      </w:r>
      <w:r w:rsidR="00581E63">
        <w:rPr>
          <w:rFonts w:ascii="Times New Roman" w:hAnsi="Times New Roman" w:cs="Times New Roman"/>
          <w:sz w:val="24"/>
          <w:szCs w:val="24"/>
        </w:rPr>
        <w:t>Planning Commission Secretary</w:t>
      </w:r>
    </w:p>
    <w:p w14:paraId="1EFE680F" w14:textId="3BE80B36" w:rsidR="00156F5C" w:rsidRPr="00271780" w:rsidRDefault="00156F5C" w:rsidP="008E08B7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71780">
        <w:rPr>
          <w:rFonts w:ascii="Times New Roman" w:hAnsi="Times New Roman" w:cs="Times New Roman"/>
          <w:b/>
          <w:sz w:val="24"/>
          <w:szCs w:val="24"/>
        </w:rPr>
        <w:t>DATE:</w:t>
      </w:r>
      <w:r w:rsidRPr="00271780">
        <w:rPr>
          <w:rFonts w:ascii="Times New Roman" w:hAnsi="Times New Roman" w:cs="Times New Roman"/>
          <w:sz w:val="24"/>
          <w:szCs w:val="24"/>
        </w:rPr>
        <w:tab/>
      </w:r>
      <w:r w:rsidR="003D30C9">
        <w:rPr>
          <w:rFonts w:ascii="Times New Roman" w:hAnsi="Times New Roman" w:cs="Times New Roman"/>
          <w:sz w:val="24"/>
          <w:szCs w:val="24"/>
        </w:rPr>
        <w:t>December</w:t>
      </w:r>
      <w:r w:rsidR="00AA2C1F">
        <w:rPr>
          <w:rFonts w:ascii="Times New Roman" w:hAnsi="Times New Roman" w:cs="Times New Roman"/>
          <w:sz w:val="24"/>
          <w:szCs w:val="24"/>
        </w:rPr>
        <w:t xml:space="preserve"> 2</w:t>
      </w:r>
      <w:r w:rsidR="004B67A1">
        <w:rPr>
          <w:rFonts w:ascii="Times New Roman" w:hAnsi="Times New Roman" w:cs="Times New Roman"/>
          <w:sz w:val="24"/>
          <w:szCs w:val="24"/>
        </w:rPr>
        <w:t>, 202</w:t>
      </w:r>
      <w:r w:rsidR="00AA2C1F">
        <w:rPr>
          <w:rFonts w:ascii="Times New Roman" w:hAnsi="Times New Roman" w:cs="Times New Roman"/>
          <w:sz w:val="24"/>
          <w:szCs w:val="24"/>
        </w:rPr>
        <w:t>5</w:t>
      </w:r>
    </w:p>
    <w:p w14:paraId="20EAD274" w14:textId="0289FBB1" w:rsidR="00FB2EAB" w:rsidRPr="00271780" w:rsidRDefault="008E08B7" w:rsidP="001911CF">
      <w:pPr>
        <w:pBdr>
          <w:bottom w:val="single" w:sz="12" w:space="1" w:color="auto"/>
        </w:pBdr>
        <w:spacing w:line="240" w:lineRule="auto"/>
        <w:ind w:left="1440" w:hanging="1440"/>
        <w:rPr>
          <w:rFonts w:ascii="Times New Roman" w:hAnsi="Times New Roman" w:cs="Times New Roman"/>
          <w:b/>
          <w:i/>
          <w:sz w:val="24"/>
          <w:szCs w:val="24"/>
        </w:rPr>
      </w:pPr>
      <w:r w:rsidRPr="00271780">
        <w:rPr>
          <w:rFonts w:ascii="Times New Roman" w:hAnsi="Times New Roman" w:cs="Times New Roman"/>
          <w:b/>
          <w:sz w:val="24"/>
          <w:szCs w:val="24"/>
        </w:rPr>
        <w:t>SUBJECT:</w:t>
      </w:r>
      <w:r w:rsidRPr="00271780">
        <w:rPr>
          <w:rFonts w:ascii="Times New Roman" w:hAnsi="Times New Roman" w:cs="Times New Roman"/>
          <w:sz w:val="24"/>
          <w:szCs w:val="24"/>
        </w:rPr>
        <w:tab/>
      </w:r>
      <w:r w:rsidR="00AA2C1F">
        <w:rPr>
          <w:rFonts w:ascii="Times New Roman" w:hAnsi="Times New Roman" w:cs="Times New Roman"/>
          <w:b/>
          <w:iCs/>
          <w:sz w:val="24"/>
          <w:szCs w:val="24"/>
        </w:rPr>
        <w:t>2026</w:t>
      </w:r>
      <w:r w:rsidR="001911CF" w:rsidRPr="00AE0AF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23E0E" w:rsidRPr="00AE0AFA">
        <w:rPr>
          <w:rFonts w:ascii="Times New Roman" w:hAnsi="Times New Roman" w:cs="Times New Roman"/>
          <w:b/>
          <w:iCs/>
          <w:sz w:val="24"/>
          <w:szCs w:val="24"/>
        </w:rPr>
        <w:t>Closing Dates for Case Submissions and Planning Commission Dates</w:t>
      </w:r>
      <w:r w:rsidR="00FB2EAB" w:rsidRPr="0027178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B2EAB" w:rsidRPr="0027178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B2EAB" w:rsidRPr="00271780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E20B202" w14:textId="158F32BE" w:rsidR="00723E0E" w:rsidRDefault="00723E0E" w:rsidP="00723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780">
        <w:rPr>
          <w:rFonts w:ascii="Times New Roman" w:hAnsi="Times New Roman" w:cs="Times New Roman"/>
          <w:sz w:val="24"/>
          <w:szCs w:val="24"/>
        </w:rPr>
        <w:t xml:space="preserve">The following is a list of dates for the Planning Commission’s regular meetings and the closing dates for case submission. If the case is submitted after the closing date, it will go </w:t>
      </w:r>
      <w:r w:rsidR="00AA2C1F" w:rsidRPr="00271780">
        <w:rPr>
          <w:rFonts w:ascii="Times New Roman" w:hAnsi="Times New Roman" w:cs="Times New Roman"/>
          <w:sz w:val="24"/>
          <w:szCs w:val="24"/>
        </w:rPr>
        <w:t>on to</w:t>
      </w:r>
      <w:r w:rsidRPr="00271780">
        <w:rPr>
          <w:rFonts w:ascii="Times New Roman" w:hAnsi="Times New Roman" w:cs="Times New Roman"/>
          <w:sz w:val="24"/>
          <w:szCs w:val="24"/>
        </w:rPr>
        <w:t xml:space="preserve"> the following month’s meeting agenda.</w:t>
      </w:r>
    </w:p>
    <w:p w14:paraId="2BBB99A6" w14:textId="77777777" w:rsidR="00271780" w:rsidRPr="00271780" w:rsidRDefault="00271780" w:rsidP="0027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47B31" w14:textId="3B47E482" w:rsidR="001911CF" w:rsidRDefault="00723E0E" w:rsidP="0025126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E0E">
        <w:rPr>
          <w:rFonts w:ascii="Times New Roman" w:hAnsi="Times New Roman" w:cs="Times New Roman"/>
          <w:b/>
          <w:sz w:val="24"/>
          <w:szCs w:val="24"/>
          <w:u w:val="single"/>
        </w:rPr>
        <w:t>Case Submission Closing Dates</w:t>
      </w:r>
      <w:r w:rsidRPr="00723E0E">
        <w:rPr>
          <w:rFonts w:ascii="Times New Roman" w:hAnsi="Times New Roman" w:cs="Times New Roman"/>
          <w:b/>
          <w:sz w:val="24"/>
          <w:szCs w:val="24"/>
        </w:rPr>
        <w:tab/>
      </w:r>
      <w:r w:rsidR="00FB2EAB" w:rsidRPr="00271780">
        <w:rPr>
          <w:rFonts w:ascii="Times New Roman" w:hAnsi="Times New Roman" w:cs="Times New Roman"/>
          <w:b/>
          <w:sz w:val="24"/>
          <w:szCs w:val="24"/>
          <w:u w:val="single"/>
        </w:rPr>
        <w:t>P.C. Meeting Date</w:t>
      </w:r>
      <w:r w:rsidR="001911C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6BF925FF" w14:textId="50339F26" w:rsidR="001911CF" w:rsidRDefault="001911CF" w:rsidP="0025126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6D43DA" w14:textId="5E2849DD" w:rsidR="001911CF" w:rsidRDefault="00AA2C1F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>, December 2</w:t>
      </w:r>
      <w:r w:rsidR="003D30C9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4C0B41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911CF">
        <w:rPr>
          <w:rFonts w:ascii="Times New Roman" w:hAnsi="Times New Roman" w:cs="Times New Roman"/>
          <w:bCs/>
          <w:iCs/>
          <w:sz w:val="24"/>
          <w:szCs w:val="24"/>
        </w:rPr>
        <w:t xml:space="preserve">Thursday, January </w:t>
      </w:r>
      <w:r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1911C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1493D2F5" w14:textId="7BA2FC09" w:rsidR="001911CF" w:rsidRDefault="009E173A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Wednesday, January 2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February </w:t>
      </w:r>
      <w:r w:rsidR="004B67A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1DA82D6E" w14:textId="7A2AB4BD" w:rsidR="00DE0D4F" w:rsidRDefault="009E173A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Wednesday, February 2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March </w:t>
      </w:r>
      <w:r w:rsidR="004B67A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55291CD8" w14:textId="7D0813AB" w:rsidR="00DE0D4F" w:rsidRDefault="009E173A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Wednesday, March 2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April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6AC25C19" w14:textId="2C1BE3A2" w:rsidR="00DE0D4F" w:rsidRDefault="009E173A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Wednesday, April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29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May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26E91AC6" w14:textId="0B9BFB1F" w:rsidR="00DE0D4F" w:rsidRDefault="009E173A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Wednesday, May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27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June </w:t>
      </w:r>
      <w:r w:rsidR="00CD5D78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55998413" w14:textId="78B4DB4E" w:rsidR="00DE0D4F" w:rsidRDefault="009E173A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Wednesday, June 2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July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259AE6A0" w14:textId="4C6A1428" w:rsidR="00DE0D4F" w:rsidRDefault="0000376D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</w:t>
      </w:r>
      <w:r w:rsidR="009E173A">
        <w:rPr>
          <w:rFonts w:ascii="Times New Roman" w:hAnsi="Times New Roman" w:cs="Times New Roman"/>
          <w:bCs/>
          <w:iCs/>
          <w:sz w:val="24"/>
          <w:szCs w:val="24"/>
        </w:rPr>
        <w:t xml:space="preserve">, July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29</w:t>
      </w:r>
      <w:r w:rsidR="009E173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August </w:t>
      </w:r>
      <w:r w:rsidR="004B67A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7E768D5F" w14:textId="76FD721B" w:rsidR="00DE0D4F" w:rsidRDefault="009E173A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Wednesday, August </w:t>
      </w:r>
      <w:r w:rsidR="00CD5D7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September </w:t>
      </w:r>
      <w:r w:rsidR="00CD5D78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50BE3A0B" w14:textId="0F630BF2" w:rsidR="00DE0D4F" w:rsidRDefault="0000376D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Wednesday, </w:t>
      </w:r>
      <w:r w:rsidR="0025126E">
        <w:rPr>
          <w:rFonts w:ascii="Times New Roman" w:hAnsi="Times New Roman" w:cs="Times New Roman"/>
          <w:bCs/>
          <w:iCs/>
          <w:sz w:val="24"/>
          <w:szCs w:val="24"/>
        </w:rPr>
        <w:t>September 2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25126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October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66AC7DDE" w14:textId="2CFE8322" w:rsidR="000B5256" w:rsidRDefault="0025126E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Wednesday, October 2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Thursday, November </w:t>
      </w:r>
      <w:r w:rsidR="004B67A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142134AB" w14:textId="182D1605" w:rsidR="000B5256" w:rsidRDefault="0025126E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Wednesday, November 2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  <w:r w:rsidR="00723E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>Thursday, December 1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DE0D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A2C1F">
        <w:rPr>
          <w:rFonts w:ascii="Times New Roman" w:hAnsi="Times New Roman" w:cs="Times New Roman"/>
          <w:bCs/>
          <w:iCs/>
          <w:sz w:val="24"/>
          <w:szCs w:val="24"/>
        </w:rPr>
        <w:t>2026</w:t>
      </w:r>
    </w:p>
    <w:p w14:paraId="105AECC6" w14:textId="5BFEC920" w:rsidR="004C0B41" w:rsidRPr="001911CF" w:rsidRDefault="004C0B41" w:rsidP="0025126E">
      <w:pPr>
        <w:tabs>
          <w:tab w:val="left" w:pos="4500"/>
        </w:tabs>
        <w:spacing w:after="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Wednesday, December 23, 2026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Thursday, January 7, 2027</w:t>
      </w:r>
    </w:p>
    <w:sectPr w:rsidR="004C0B41" w:rsidRPr="001911CF" w:rsidSect="000B5256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5C"/>
    <w:rsid w:val="0000376D"/>
    <w:rsid w:val="000160EC"/>
    <w:rsid w:val="0005178C"/>
    <w:rsid w:val="00080C7A"/>
    <w:rsid w:val="00086F92"/>
    <w:rsid w:val="000B5256"/>
    <w:rsid w:val="00140950"/>
    <w:rsid w:val="00156F5C"/>
    <w:rsid w:val="0018701F"/>
    <w:rsid w:val="001911CF"/>
    <w:rsid w:val="001B42DA"/>
    <w:rsid w:val="001B5894"/>
    <w:rsid w:val="001C24EB"/>
    <w:rsid w:val="001E4B07"/>
    <w:rsid w:val="0025126E"/>
    <w:rsid w:val="00271780"/>
    <w:rsid w:val="00272E12"/>
    <w:rsid w:val="0028301E"/>
    <w:rsid w:val="002B1EAC"/>
    <w:rsid w:val="002C7711"/>
    <w:rsid w:val="003825A4"/>
    <w:rsid w:val="003D30C9"/>
    <w:rsid w:val="003E651D"/>
    <w:rsid w:val="00417F89"/>
    <w:rsid w:val="0045506A"/>
    <w:rsid w:val="004815C9"/>
    <w:rsid w:val="004B67A1"/>
    <w:rsid w:val="004C0B41"/>
    <w:rsid w:val="004C43E9"/>
    <w:rsid w:val="004C7B47"/>
    <w:rsid w:val="00502136"/>
    <w:rsid w:val="005462AD"/>
    <w:rsid w:val="00571E29"/>
    <w:rsid w:val="00581E63"/>
    <w:rsid w:val="00593614"/>
    <w:rsid w:val="005A4B46"/>
    <w:rsid w:val="00645ED6"/>
    <w:rsid w:val="0065708E"/>
    <w:rsid w:val="006A38CD"/>
    <w:rsid w:val="006A4CA8"/>
    <w:rsid w:val="006F57E5"/>
    <w:rsid w:val="0071144A"/>
    <w:rsid w:val="00723E0E"/>
    <w:rsid w:val="00772F01"/>
    <w:rsid w:val="007A12FA"/>
    <w:rsid w:val="007C3E70"/>
    <w:rsid w:val="00814E83"/>
    <w:rsid w:val="00820FD6"/>
    <w:rsid w:val="008841BD"/>
    <w:rsid w:val="008C4CF1"/>
    <w:rsid w:val="008E08B7"/>
    <w:rsid w:val="0092391A"/>
    <w:rsid w:val="00937105"/>
    <w:rsid w:val="009E173A"/>
    <w:rsid w:val="00A05121"/>
    <w:rsid w:val="00AA2C1F"/>
    <w:rsid w:val="00AA74C5"/>
    <w:rsid w:val="00AB16A9"/>
    <w:rsid w:val="00AC1E77"/>
    <w:rsid w:val="00AC6CA7"/>
    <w:rsid w:val="00AD41B6"/>
    <w:rsid w:val="00AE0AFA"/>
    <w:rsid w:val="00B31331"/>
    <w:rsid w:val="00B90923"/>
    <w:rsid w:val="00BA0BFB"/>
    <w:rsid w:val="00BA38CE"/>
    <w:rsid w:val="00BA67CB"/>
    <w:rsid w:val="00BE4BFA"/>
    <w:rsid w:val="00CD5D78"/>
    <w:rsid w:val="00D946BB"/>
    <w:rsid w:val="00DD78F8"/>
    <w:rsid w:val="00DE0D4F"/>
    <w:rsid w:val="00DF0FF0"/>
    <w:rsid w:val="00E61443"/>
    <w:rsid w:val="00E70EDA"/>
    <w:rsid w:val="00EB4B65"/>
    <w:rsid w:val="00ED7481"/>
    <w:rsid w:val="00EE4053"/>
    <w:rsid w:val="00F30E18"/>
    <w:rsid w:val="00F52864"/>
    <w:rsid w:val="00F6101F"/>
    <w:rsid w:val="00FB2EAB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DA19"/>
  <w15:docId w15:val="{1ED64B14-8D79-4597-B80D-7F8459B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1353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Rabenstein</dc:creator>
  <cp:lastModifiedBy>Erin Doherty</cp:lastModifiedBy>
  <cp:revision>4</cp:revision>
  <cp:lastPrinted>2025-12-01T19:40:00Z</cp:lastPrinted>
  <dcterms:created xsi:type="dcterms:W3CDTF">2025-12-01T19:25:00Z</dcterms:created>
  <dcterms:modified xsi:type="dcterms:W3CDTF">2025-12-01T19:40:00Z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9e786d1ad1aaa1a571ad2951ff4aca36fcb7df8504956b61b48d121836de90c9</vt:lpwstr>
  </property>
</Properties>
</file>